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6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23"/>
                <w:szCs w:val="23"/>
                <w:b w:val="1"/>
                <w:bCs w:val="1"/>
                <w:color w:val="auto"/>
                <w:w w:val="98"/>
              </w:rPr>
              <w:t>FORM 4</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20" w:type="dxa"/>
            <w:vAlign w:val="bottom"/>
            <w:gridSpan w:val="18"/>
          </w:tcPr>
          <w:p>
            <w:pPr>
              <w:jc w:val="center"/>
              <w:ind w:right="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gridSpan w:val="4"/>
            <w:vMerge w:val="restart"/>
          </w:tcPr>
          <w:p>
            <w:pPr>
              <w:jc w:val="center"/>
              <w:ind w:right="100"/>
              <w:spacing w:after="0" w:line="141" w:lineRule="exact"/>
              <w:rPr>
                <w:sz w:val="20"/>
                <w:szCs w:val="20"/>
                <w:color w:val="auto"/>
              </w:rPr>
            </w:pPr>
            <w:r>
              <w:rPr>
                <w:rFonts w:ascii="Arial" w:cs="Arial" w:eastAsia="Arial" w:hAnsi="Arial"/>
                <w:sz w:val="13"/>
                <w:szCs w:val="13"/>
                <w:color w:val="auto"/>
                <w:w w:val="97"/>
              </w:rPr>
              <w:t>Washington, D.C. 20549</w:t>
            </w: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8"/>
            <w:vMerge w:val="restart"/>
          </w:tcPr>
          <w:p>
            <w:pPr>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20" w:type="dxa"/>
            <w:vAlign w:val="bottom"/>
            <w:gridSpan w:val="18"/>
            <w:vMerge w:val="restart"/>
          </w:tcPr>
          <w:p>
            <w:pPr>
              <w:jc w:val="center"/>
              <w:ind w:right="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220" w:type="dxa"/>
            <w:vAlign w:val="bottom"/>
            <w:gridSpan w:val="18"/>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4"/>
          </w:tcPr>
          <w:p>
            <w:pPr>
              <w:ind w:left="240"/>
              <w:spacing w:after="0"/>
              <w:rPr>
                <w:sz w:val="20"/>
                <w:szCs w:val="20"/>
                <w:color w:val="auto"/>
              </w:rPr>
            </w:pPr>
            <w:r>
              <w:rPr>
                <w:rFonts w:ascii="Arial" w:cs="Arial" w:eastAsia="Arial" w:hAnsi="Arial"/>
                <w:sz w:val="11"/>
                <w:szCs w:val="11"/>
                <w:color w:val="auto"/>
              </w:rPr>
              <w:t>Section 16. Form 4 or Form 5</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80" w:type="dxa"/>
            <w:vAlign w:val="bottom"/>
          </w:tcPr>
          <w:p>
            <w:pPr>
              <w:spacing w:after="0"/>
              <w:rPr>
                <w:sz w:val="11"/>
                <w:szCs w:val="11"/>
                <w:color w:val="auto"/>
              </w:rPr>
            </w:pPr>
          </w:p>
        </w:tc>
        <w:tc>
          <w:tcPr>
            <w:tcW w:w="4920" w:type="dxa"/>
            <w:vAlign w:val="bottom"/>
            <w:gridSpan w:val="16"/>
            <w:vMerge w:val="restart"/>
          </w:tcPr>
          <w:p>
            <w:pPr>
              <w:jc w:val="center"/>
              <w:ind w:right="2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260" w:type="dxa"/>
            <w:vAlign w:val="bottom"/>
          </w:tcPr>
          <w:p>
            <w:pPr>
              <w:spacing w:after="0"/>
              <w:rPr>
                <w:sz w:val="11"/>
                <w:szCs w:val="11"/>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920" w:type="dxa"/>
            <w:vAlign w:val="bottom"/>
            <w:gridSpan w:val="16"/>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gridSpan w:val="16"/>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9"/>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5"/>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gridSpan w:val="11"/>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6"/>
          </w:tcPr>
          <w:p>
            <w:pPr>
              <w:ind w:left="60"/>
              <w:spacing w:after="0" w:line="20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gridSpan w:val="3"/>
            <w:vMerge w:val="restart"/>
          </w:tcPr>
          <w:p>
            <w:pPr>
              <w:spacing w:after="0"/>
              <w:rPr>
                <w:rFonts w:ascii="Arial" w:cs="Arial" w:eastAsia="Arial" w:hAnsi="Arial"/>
                <w:sz w:val="20"/>
                <w:szCs w:val="20"/>
                <w:color w:val="0000EE"/>
                <w:w w:val="97"/>
              </w:rPr>
            </w:pPr>
            <w:hyperlink r:id="rId8">
              <w:r>
                <w:rPr>
                  <w:rFonts w:ascii="Arial" w:cs="Arial" w:eastAsia="Arial" w:hAnsi="Arial"/>
                  <w:sz w:val="20"/>
                  <w:szCs w:val="20"/>
                  <w:color w:val="0000EE"/>
                  <w:w w:val="97"/>
                </w:rPr>
                <w:t>ROSENTHAL SAUL B</w:t>
              </w:r>
            </w:hyperlink>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10"/>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Oxford Square Capital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OXSQ</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5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960" w:type="dxa"/>
            <w:vAlign w:val="bottom"/>
            <w:tcBorders>
              <w:bottom w:val="single" w:sz="8" w:color="0000EE"/>
            </w:tcBorders>
            <w:gridSpan w:val="3"/>
            <w:vMerge w:val="continue"/>
          </w:tcPr>
          <w:p>
            <w:pPr>
              <w:spacing w:after="0"/>
              <w:rPr>
                <w:sz w:val="4"/>
                <w:szCs w:val="4"/>
                <w:color w:val="auto"/>
              </w:rPr>
            </w:pPr>
          </w:p>
        </w:tc>
        <w:tc>
          <w:tcPr>
            <w:tcW w:w="48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960" w:type="dxa"/>
            <w:vAlign w:val="bottom"/>
            <w:gridSpan w:val="3"/>
          </w:tcPr>
          <w:p>
            <w:pPr>
              <w:spacing w:after="0"/>
              <w:rPr>
                <w:sz w:val="3"/>
                <w:szCs w:val="3"/>
                <w:color w:val="auto"/>
              </w:rPr>
            </w:pPr>
          </w:p>
        </w:tc>
        <w:tc>
          <w:tcPr>
            <w:tcW w:w="4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1180" w:type="dxa"/>
            <w:vAlign w:val="bottom"/>
            <w:gridSpan w:val="4"/>
            <w:vMerge w:val="restart"/>
          </w:tcPr>
          <w:p>
            <w:pPr>
              <w:ind w:left="200"/>
              <w:spacing w:after="0" w:line="143"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7"/>
            <w:vMerge w:val="restart"/>
          </w:tcPr>
          <w:p>
            <w:pPr>
              <w:ind w:left="24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540" w:type="dxa"/>
            <w:vAlign w:val="bottom"/>
            <w:tcBorders>
              <w:top w:val="single" w:sz="8" w:color="EEEEEE"/>
            </w:tcBorders>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2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ind w:left="240"/>
              <w:spacing w:after="0" w:line="123"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gridSpan w:val="8"/>
          </w:tcPr>
          <w:p>
            <w:pPr>
              <w:ind w:left="240"/>
              <w:spacing w:after="0"/>
              <w:rPr>
                <w:sz w:val="20"/>
                <w:szCs w:val="20"/>
                <w:color w:val="auto"/>
              </w:rPr>
            </w:pPr>
            <w:r>
              <w:rPr>
                <w:rFonts w:ascii="Arial" w:cs="Arial" w:eastAsia="Arial" w:hAnsi="Arial"/>
                <w:sz w:val="17"/>
                <w:szCs w:val="17"/>
                <w:color w:val="0000FF"/>
              </w:rPr>
              <w:t>06/14/2023</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6"/>
            <w:vMerge w:val="restart"/>
          </w:tcPr>
          <w:p>
            <w:pPr>
              <w:ind w:left="620"/>
              <w:spacing w:after="0"/>
              <w:rPr>
                <w:sz w:val="20"/>
                <w:szCs w:val="20"/>
                <w:color w:val="auto"/>
              </w:rPr>
            </w:pPr>
            <w:r>
              <w:rPr>
                <w:rFonts w:ascii="Arial" w:cs="Arial" w:eastAsia="Arial" w:hAnsi="Arial"/>
                <w:sz w:val="17"/>
                <w:szCs w:val="17"/>
                <w:color w:val="0000FF"/>
                <w:w w:val="94"/>
              </w:rPr>
              <w:t>President and COO</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6"/>
            <w:vMerge w:val="restart"/>
          </w:tcPr>
          <w:p>
            <w:pPr>
              <w:ind w:left="20"/>
              <w:spacing w:after="0" w:line="175" w:lineRule="exact"/>
              <w:rPr>
                <w:sz w:val="20"/>
                <w:szCs w:val="20"/>
                <w:color w:val="auto"/>
              </w:rPr>
            </w:pPr>
            <w:r>
              <w:rPr>
                <w:rFonts w:ascii="Arial" w:cs="Arial" w:eastAsia="Arial" w:hAnsi="Arial"/>
                <w:sz w:val="17"/>
                <w:szCs w:val="17"/>
                <w:color w:val="0000FF"/>
                <w:w w:val="94"/>
              </w:rPr>
              <w:t>C/O OXFORD SQUARE CAPITAL CORP.</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6"/>
          </w:tcPr>
          <w:p>
            <w:pPr>
              <w:ind w:left="20"/>
              <w:spacing w:after="0" w:line="191" w:lineRule="exact"/>
              <w:rPr>
                <w:sz w:val="20"/>
                <w:szCs w:val="20"/>
                <w:color w:val="auto"/>
              </w:rPr>
            </w:pPr>
            <w:r>
              <w:rPr>
                <w:rFonts w:ascii="Arial" w:cs="Arial" w:eastAsia="Arial" w:hAnsi="Arial"/>
                <w:sz w:val="17"/>
                <w:szCs w:val="17"/>
                <w:color w:val="0000FF"/>
              </w:rPr>
              <w:t>8 SOUND SHORE DRIVE, SUITE 255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2680" w:type="dxa"/>
            <w:vAlign w:val="bottom"/>
            <w:gridSpan w:val="9"/>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680" w:type="dxa"/>
            <w:vAlign w:val="bottom"/>
            <w:gridSpan w:val="9"/>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20" w:type="dxa"/>
            <w:vAlign w:val="bottom"/>
            <w:gridSpan w:val="12"/>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GREENWICH   CT</w:t>
            </w: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restart"/>
          </w:tcPr>
          <w:p>
            <w:pPr>
              <w:spacing w:after="0"/>
              <w:rPr>
                <w:sz w:val="20"/>
                <w:szCs w:val="20"/>
                <w:color w:val="auto"/>
              </w:rPr>
            </w:pPr>
            <w:r>
              <w:rPr>
                <w:rFonts w:ascii="Arial" w:cs="Arial" w:eastAsia="Arial" w:hAnsi="Arial"/>
                <w:sz w:val="17"/>
                <w:szCs w:val="17"/>
                <w:color w:val="0000FF"/>
              </w:rPr>
              <w:t>06830</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600" w:type="dxa"/>
            <w:vAlign w:val="bottom"/>
            <w:gridSpan w:val="10"/>
            <w:vMerge w:val="restart"/>
          </w:tcPr>
          <w:p>
            <w:pPr>
              <w:ind w:left="8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600" w:type="dxa"/>
            <w:vAlign w:val="bottom"/>
            <w:gridSpan w:val="10"/>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20" w:type="dxa"/>
            <w:vAlign w:val="bottom"/>
            <w:gridSpan w:val="22"/>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2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00" w:type="dxa"/>
            <w:vAlign w:val="bottom"/>
            <w:gridSpan w:val="10"/>
          </w:tcPr>
          <w:p>
            <w:pPr>
              <w:ind w:left="100"/>
              <w:spacing w:after="0" w:line="122"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080" w:type="dxa"/>
            <w:vAlign w:val="bottom"/>
            <w:gridSpan w:val="7"/>
          </w:tcPr>
          <w:p>
            <w:pPr>
              <w:ind w:left="1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6"/>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7"/>
          </w:tcPr>
          <w:p>
            <w:pPr>
              <w:ind w:left="10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6"/>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6"/>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6"/>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120" w:type="dxa"/>
            <w:vAlign w:val="bottom"/>
            <w:gridSpan w:val="7"/>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1080" w:type="dxa"/>
            <w:vAlign w:val="bottom"/>
            <w:gridSpan w:val="7"/>
          </w:tcPr>
          <w:p>
            <w:pPr>
              <w:ind w:left="200"/>
              <w:spacing w:after="0"/>
              <w:rPr>
                <w:sz w:val="20"/>
                <w:szCs w:val="20"/>
                <w:color w:val="auto"/>
              </w:rPr>
            </w:pPr>
            <w:r>
              <w:rPr>
                <w:rFonts w:ascii="Arial" w:cs="Arial" w:eastAsia="Arial" w:hAnsi="Arial"/>
                <w:sz w:val="17"/>
                <w:szCs w:val="17"/>
                <w:color w:val="0000FF"/>
              </w:rPr>
              <w:t>06/14/2023</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01"/>
              <w:spacing w:after="0"/>
              <w:rPr>
                <w:sz w:val="20"/>
                <w:szCs w:val="20"/>
                <w:color w:val="auto"/>
              </w:rPr>
            </w:pPr>
            <w:r>
              <w:rPr>
                <w:rFonts w:ascii="Arial" w:cs="Arial" w:eastAsia="Arial" w:hAnsi="Arial"/>
                <w:sz w:val="13"/>
                <w:szCs w:val="13"/>
                <w:color w:val="0000FF"/>
              </w:rPr>
              <w:t>X</w:t>
            </w:r>
          </w:p>
        </w:tc>
        <w:tc>
          <w:tcPr>
            <w:tcW w:w="740" w:type="dxa"/>
            <w:vAlign w:val="bottom"/>
            <w:gridSpan w:val="2"/>
          </w:tcPr>
          <w:p>
            <w:pPr>
              <w:ind w:left="200"/>
              <w:spacing w:after="0"/>
              <w:rPr>
                <w:sz w:val="20"/>
                <w:szCs w:val="20"/>
                <w:color w:val="auto"/>
              </w:rPr>
            </w:pPr>
            <w:r>
              <w:rPr>
                <w:rFonts w:ascii="Arial" w:cs="Arial" w:eastAsia="Arial" w:hAnsi="Arial"/>
                <w:sz w:val="17"/>
                <w:szCs w:val="17"/>
                <w:color w:val="0000FF"/>
                <w:w w:val="84"/>
              </w:rPr>
              <w:t>514,194</w:t>
            </w:r>
          </w:p>
        </w:tc>
        <w:tc>
          <w:tcPr>
            <w:tcW w:w="620" w:type="dxa"/>
            <w:vAlign w:val="bottom"/>
          </w:tcPr>
          <w:p>
            <w:pPr>
              <w:ind w:left="32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2.66</w:t>
            </w:r>
          </w:p>
        </w:tc>
        <w:tc>
          <w:tcPr>
            <w:tcW w:w="20" w:type="dxa"/>
            <w:vAlign w:val="bottom"/>
          </w:tcPr>
          <w:p>
            <w:pPr>
              <w:spacing w:after="0"/>
              <w:rPr>
                <w:sz w:val="22"/>
                <w:szCs w:val="22"/>
                <w:color w:val="auto"/>
              </w:rPr>
            </w:pPr>
          </w:p>
        </w:tc>
        <w:tc>
          <w:tcPr>
            <w:tcW w:w="1180" w:type="dxa"/>
            <w:vAlign w:val="bottom"/>
            <w:gridSpan w:val="4"/>
          </w:tcPr>
          <w:p>
            <w:pPr>
              <w:jc w:val="right"/>
              <w:ind w:right="223"/>
              <w:spacing w:after="0"/>
              <w:rPr>
                <w:sz w:val="20"/>
                <w:szCs w:val="20"/>
                <w:color w:val="auto"/>
              </w:rPr>
            </w:pPr>
            <w:r>
              <w:rPr>
                <w:rFonts w:ascii="Arial" w:cs="Arial" w:eastAsia="Arial" w:hAnsi="Arial"/>
                <w:sz w:val="17"/>
                <w:szCs w:val="17"/>
                <w:color w:val="0000FF"/>
              </w:rPr>
              <w:t>2,056,776</w:t>
            </w:r>
          </w:p>
        </w:tc>
        <w:tc>
          <w:tcPr>
            <w:tcW w:w="34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20" w:type="dxa"/>
            <w:vAlign w:val="bottom"/>
            <w:gridSpan w:val="7"/>
            <w:vMerge w:val="restart"/>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1,102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6"/>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gridSpan w:val="7"/>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6"/>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gridSpan w:val="16"/>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8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3"/>
          </w:tcPr>
          <w:p>
            <w:pPr>
              <w:ind w:left="60"/>
              <w:spacing w:after="0"/>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7"/>
              </w:rPr>
              <w:t>Transferable</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89"/>
              </w:rPr>
              <w:t>Subscription</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514,194</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Rights</w:t>
            </w:r>
          </w:p>
        </w:tc>
        <w:tc>
          <w:tcPr>
            <w:tcW w:w="8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2.66</w:t>
            </w: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0000FF"/>
              </w:rPr>
              <w:t>06/14/2023</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4"/>
          </w:tcPr>
          <w:p>
            <w:pPr>
              <w:ind w:left="40"/>
              <w:spacing w:after="0"/>
              <w:rPr>
                <w:sz w:val="20"/>
                <w:szCs w:val="20"/>
                <w:color w:val="auto"/>
              </w:rPr>
            </w:pPr>
            <w:r>
              <w:rPr>
                <w:rFonts w:ascii="Arial" w:cs="Arial" w:eastAsia="Arial" w:hAnsi="Arial"/>
                <w:sz w:val="13"/>
                <w:szCs w:val="13"/>
                <w:color w:val="0000FF"/>
              </w:rPr>
              <w:t>X</w:t>
            </w:r>
          </w:p>
        </w:tc>
        <w:tc>
          <w:tcPr>
            <w:tcW w:w="240" w:type="dxa"/>
            <w:vAlign w:val="bottom"/>
          </w:tcPr>
          <w:p>
            <w:pPr>
              <w:spacing w:after="0"/>
              <w:rPr>
                <w:sz w:val="12"/>
                <w:szCs w:val="12"/>
                <w:color w:val="auto"/>
              </w:rPr>
            </w:pPr>
          </w:p>
        </w:tc>
        <w:tc>
          <w:tcPr>
            <w:tcW w:w="860" w:type="dxa"/>
            <w:vAlign w:val="bottom"/>
          </w:tcPr>
          <w:p>
            <w:pPr>
              <w:ind w:left="340"/>
              <w:spacing w:after="0"/>
              <w:rPr>
                <w:sz w:val="20"/>
                <w:szCs w:val="20"/>
                <w:color w:val="auto"/>
              </w:rPr>
            </w:pPr>
            <w:r>
              <w:rPr>
                <w:rFonts w:ascii="Arial" w:cs="Arial" w:eastAsia="Arial" w:hAnsi="Arial"/>
                <w:sz w:val="13"/>
                <w:szCs w:val="13"/>
                <w:color w:val="0000FF"/>
              </w:rPr>
              <w:t>514,194</w:t>
            </w:r>
          </w:p>
        </w:tc>
        <w:tc>
          <w:tcPr>
            <w:tcW w:w="760" w:type="dxa"/>
            <w:vAlign w:val="bottom"/>
          </w:tcPr>
          <w:p>
            <w:pPr>
              <w:ind w:left="60"/>
              <w:spacing w:after="0"/>
              <w:rPr>
                <w:sz w:val="20"/>
                <w:szCs w:val="20"/>
                <w:color w:val="auto"/>
              </w:rPr>
            </w:pPr>
            <w:r>
              <w:rPr>
                <w:rFonts w:ascii="Arial" w:cs="Arial" w:eastAsia="Arial" w:hAnsi="Arial"/>
                <w:sz w:val="13"/>
                <w:szCs w:val="13"/>
                <w:color w:val="0000FF"/>
              </w:rPr>
              <w:t>05/24/2023</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06/14/2023</w:t>
            </w:r>
          </w:p>
        </w:tc>
        <w:tc>
          <w:tcPr>
            <w:tcW w:w="62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60" w:type="dxa"/>
            <w:vAlign w:val="bottom"/>
            <w:gridSpan w:val="3"/>
          </w:tcPr>
          <w:p>
            <w:pPr>
              <w:ind w:left="36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520" w:type="dxa"/>
            <w:vAlign w:val="bottom"/>
          </w:tcPr>
          <w:p>
            <w:pPr>
              <w:ind w:left="36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(right to</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120"/>
              <w:spacing w:after="0" w:line="131"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-5944870</wp:posOffset>
            </wp:positionV>
            <wp:extent cx="7047230" cy="6118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61188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Oxford Funds, LLC, which may be deemed to be beneficially owned by Mr. Rosenthal by virtue of his ownership interest therein.</w:t>
      </w:r>
    </w:p>
    <w:p>
      <w:pPr>
        <w:spacing w:after="0" w:line="42" w:lineRule="exact"/>
        <w:rPr>
          <w:rFonts w:ascii="Arial" w:cs="Arial" w:eastAsia="Arial" w:hAnsi="Arial"/>
          <w:sz w:val="13"/>
          <w:szCs w:val="13"/>
          <w:color w:val="008000"/>
        </w:rPr>
      </w:pPr>
    </w:p>
    <w:p>
      <w:pPr>
        <w:ind w:left="40" w:right="200" w:firstLine="1"/>
        <w:spacing w:after="0" w:line="258"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10, 2023, Oxford Square Capital Corp. (the "Company") announced the commencement of a pro rata offering (the "Rights Offering") of transferable rights (the "Rights") to holders of the Company's common shares, as of the record date of May 23, 2023 ("Record Date Shareholder"), entitling the holders of such rights to subscribe for up to an aggregate of 16,633,723 of the Company's common shares. Record Date Shareholders received one Right for every three common shares held on the record date. The Rights entitle their holders to purchase one new common share for every one Right held. The subscription price per common share is $2.66. The subscription rights expired if they were not exercised by 5:00 p.m. Eastern time on June 14, 2023.</w:t>
      </w:r>
    </w:p>
    <w:p>
      <w:pPr>
        <w:spacing w:after="0" w:line="2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Saul B. Rosenthal</w:t>
            </w: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07/06/2023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68529" TargetMode="External"/><Relationship Id="rId9"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2023-07-06T14:24:51Z</dcterms:created>
  <dcterms:modified xsi:type="dcterms:W3CDTF">2023-07-06T14:24:51Z</dcterms:modified>
</cp:coreProperties>
</file>